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A8B80" w14:textId="77777777" w:rsidR="000D1A3E" w:rsidRDefault="00FB7E08">
      <w:r>
        <w:t>Cardiology meeting Thursday</w:t>
      </w:r>
    </w:p>
    <w:p w14:paraId="1316840C" w14:textId="77777777" w:rsidR="00FB7E08" w:rsidRDefault="00FB7E08"/>
    <w:p w14:paraId="60E7C97D" w14:textId="77777777" w:rsidR="00222CA6" w:rsidRDefault="00222CA6">
      <w:bookmarkStart w:id="0" w:name="_GoBack"/>
      <w:bookmarkEnd w:id="0"/>
      <w:r>
        <w:t>What I hope to achieve at these meetings</w:t>
      </w:r>
    </w:p>
    <w:p w14:paraId="3729A4AA" w14:textId="77777777" w:rsidR="00222CA6" w:rsidRDefault="00222CA6"/>
    <w:p w14:paraId="539EE8F2" w14:textId="77777777" w:rsidR="00222CA6" w:rsidRDefault="00222CA6" w:rsidP="00222CA6">
      <w:pPr>
        <w:ind w:left="1134"/>
      </w:pPr>
      <w:r>
        <w:t>Working relationship with the cardiologists in SA who develop models of care with hospital, specialists and general practitioners</w:t>
      </w:r>
    </w:p>
    <w:p w14:paraId="125B67EE" w14:textId="77777777" w:rsidR="00222CA6" w:rsidRDefault="00222CA6" w:rsidP="00222CA6">
      <w:pPr>
        <w:ind w:left="1134"/>
      </w:pPr>
    </w:p>
    <w:p w14:paraId="57AECB09" w14:textId="77777777" w:rsidR="00222CA6" w:rsidRDefault="00222CA6" w:rsidP="00222CA6">
      <w:pPr>
        <w:ind w:left="1134"/>
      </w:pPr>
      <w:r>
        <w:t>Suggestions for trials of new models of care in particular shared care, centers of excellence and easier referrals to cardiologists</w:t>
      </w:r>
    </w:p>
    <w:p w14:paraId="67AFED3C" w14:textId="77777777" w:rsidR="00222CA6" w:rsidRDefault="00222CA6" w:rsidP="00222CA6">
      <w:pPr>
        <w:ind w:left="1134"/>
      </w:pPr>
    </w:p>
    <w:p w14:paraId="632D1640" w14:textId="77777777" w:rsidR="00222CA6" w:rsidRDefault="00222CA6" w:rsidP="00222CA6">
      <w:pPr>
        <w:ind w:left="1134"/>
      </w:pPr>
      <w:r>
        <w:t>Working relationships with cardiologists and other specialty groups with opportunities for education programs involving GP, psychiatrists and endocrinologist</w:t>
      </w:r>
    </w:p>
    <w:p w14:paraId="53BB6DF7" w14:textId="77777777" w:rsidR="00222CA6" w:rsidRDefault="00222CA6" w:rsidP="00222CA6">
      <w:pPr>
        <w:ind w:left="1134"/>
      </w:pPr>
    </w:p>
    <w:p w14:paraId="587678F7" w14:textId="77777777" w:rsidR="00222CA6" w:rsidRDefault="00222CA6" w:rsidP="00222CA6">
      <w:r>
        <w:t xml:space="preserve">Heart failure </w:t>
      </w:r>
    </w:p>
    <w:p w14:paraId="540B8C92" w14:textId="77777777" w:rsidR="00222CA6" w:rsidRDefault="00222CA6" w:rsidP="00222CA6">
      <w:r>
        <w:tab/>
        <w:t xml:space="preserve">When a patient has heart failure and sent home they are often followed by a cardiac nurse and specialists </w:t>
      </w:r>
    </w:p>
    <w:p w14:paraId="5A1CAC02" w14:textId="77777777" w:rsidR="00222CA6" w:rsidRDefault="00222CA6" w:rsidP="00222CA6">
      <w:pPr>
        <w:pStyle w:val="ListParagraph"/>
        <w:numPr>
          <w:ilvl w:val="0"/>
          <w:numId w:val="1"/>
        </w:numPr>
      </w:pPr>
      <w:r>
        <w:t>Can the GP be included early</w:t>
      </w:r>
    </w:p>
    <w:p w14:paraId="18FFA2F1" w14:textId="77777777" w:rsidR="00222CA6" w:rsidRDefault="00222CA6" w:rsidP="00222CA6">
      <w:pPr>
        <w:pStyle w:val="ListParagraph"/>
        <w:numPr>
          <w:ilvl w:val="0"/>
          <w:numId w:val="1"/>
        </w:numPr>
      </w:pPr>
      <w:r>
        <w:t>Can the GP nurses be asked to get involved early</w:t>
      </w:r>
    </w:p>
    <w:p w14:paraId="221AC5B4" w14:textId="77777777" w:rsidR="00222CA6" w:rsidRDefault="00222CA6" w:rsidP="00222CA6">
      <w:pPr>
        <w:pStyle w:val="ListParagraph"/>
        <w:numPr>
          <w:ilvl w:val="0"/>
          <w:numId w:val="1"/>
        </w:numPr>
      </w:pPr>
      <w:r>
        <w:t>Management can be based on a protocol the GP and practice have knowledge of</w:t>
      </w:r>
    </w:p>
    <w:p w14:paraId="781F4F2C" w14:textId="77777777" w:rsidR="00222CA6" w:rsidRDefault="00222CA6" w:rsidP="00222CA6">
      <w:pPr>
        <w:pStyle w:val="ListParagraph"/>
        <w:numPr>
          <w:ilvl w:val="0"/>
          <w:numId w:val="1"/>
        </w:numPr>
      </w:pPr>
      <w:r>
        <w:t>If the GP wants to follow up specific details of investigations or asks for a referral for further information can the GP have quicker access to the facilities of the hospital/state system</w:t>
      </w:r>
    </w:p>
    <w:p w14:paraId="642D4172" w14:textId="77777777" w:rsidR="000E6008" w:rsidRDefault="000E6008" w:rsidP="000E6008"/>
    <w:p w14:paraId="373492FF" w14:textId="77777777" w:rsidR="00222CA6" w:rsidRDefault="000E6008" w:rsidP="00222CA6">
      <w:r>
        <w:t>Investigations and management of any cardiac conditions</w:t>
      </w:r>
    </w:p>
    <w:p w14:paraId="76F81FA5" w14:textId="77777777" w:rsidR="000E6008" w:rsidRDefault="000E6008" w:rsidP="000E6008">
      <w:pPr>
        <w:pStyle w:val="ListParagraph"/>
        <w:numPr>
          <w:ilvl w:val="0"/>
          <w:numId w:val="2"/>
        </w:numPr>
      </w:pPr>
      <w:r>
        <w:t>Agreed protocols of care can be established for key cardiac conditions</w:t>
      </w:r>
    </w:p>
    <w:p w14:paraId="27E2E312" w14:textId="541B5DD4" w:rsidR="000E6008" w:rsidRDefault="000E6008" w:rsidP="000E6008">
      <w:pPr>
        <w:pStyle w:val="ListParagraph"/>
        <w:numPr>
          <w:ilvl w:val="0"/>
          <w:numId w:val="2"/>
        </w:numPr>
      </w:pPr>
      <w:r>
        <w:t xml:space="preserve">Centers of excellence (COE) be set up at key GP </w:t>
      </w:r>
      <w:r w:rsidR="00AB4918">
        <w:t>practices</w:t>
      </w:r>
      <w:r>
        <w:t xml:space="preserve"> with an interest in cardiology</w:t>
      </w:r>
    </w:p>
    <w:p w14:paraId="462DF332" w14:textId="38EB6635" w:rsidR="000E6008" w:rsidRDefault="000E6008" w:rsidP="000E6008">
      <w:pPr>
        <w:pStyle w:val="ListParagraph"/>
        <w:numPr>
          <w:ilvl w:val="0"/>
          <w:numId w:val="2"/>
        </w:numPr>
      </w:pPr>
      <w:r>
        <w:t>The practices have extra support to manage their patients such as POCT troponin or POCT electrolytes:</w:t>
      </w:r>
      <w:r w:rsidR="00AB4918">
        <w:t xml:space="preserve"> </w:t>
      </w:r>
      <w:proofErr w:type="spellStart"/>
      <w:r>
        <w:t>Hb</w:t>
      </w:r>
      <w:proofErr w:type="spellEnd"/>
      <w:r>
        <w:t xml:space="preserve"> </w:t>
      </w:r>
      <w:proofErr w:type="spellStart"/>
      <w:r>
        <w:t>etc</w:t>
      </w:r>
      <w:proofErr w:type="spellEnd"/>
    </w:p>
    <w:p w14:paraId="6BD78DD8" w14:textId="77777777" w:rsidR="000E6008" w:rsidRDefault="000E6008" w:rsidP="000E6008">
      <w:pPr>
        <w:pStyle w:val="ListParagraph"/>
        <w:numPr>
          <w:ilvl w:val="0"/>
          <w:numId w:val="2"/>
        </w:numPr>
      </w:pPr>
      <w:r>
        <w:t>A trial of these be set up</w:t>
      </w:r>
    </w:p>
    <w:p w14:paraId="476978A7" w14:textId="77777777" w:rsidR="000E6008" w:rsidRDefault="000E6008" w:rsidP="000E6008">
      <w:pPr>
        <w:pStyle w:val="ListParagraph"/>
        <w:numPr>
          <w:ilvl w:val="1"/>
          <w:numId w:val="2"/>
        </w:numPr>
      </w:pPr>
      <w:r>
        <w:t xml:space="preserve">Use the </w:t>
      </w:r>
      <w:proofErr w:type="spellStart"/>
      <w:r>
        <w:t>Gawler</w:t>
      </w:r>
      <w:proofErr w:type="spellEnd"/>
      <w:r>
        <w:t xml:space="preserve"> group at the base for one COE and another practice in the northern suburbs to work with Lyell McEwin Hospital</w:t>
      </w:r>
    </w:p>
    <w:p w14:paraId="344668C6" w14:textId="77777777" w:rsidR="000E6008" w:rsidRDefault="000E6008" w:rsidP="000E6008">
      <w:pPr>
        <w:pStyle w:val="ListParagraph"/>
        <w:numPr>
          <w:ilvl w:val="1"/>
          <w:numId w:val="2"/>
        </w:numPr>
      </w:pPr>
      <w:r>
        <w:t xml:space="preserve">Use Medical HQ and a practice COE in the western suburbs to work with </w:t>
      </w:r>
      <w:proofErr w:type="spellStart"/>
      <w:r>
        <w:t>nRAH</w:t>
      </w:r>
      <w:proofErr w:type="spellEnd"/>
    </w:p>
    <w:p w14:paraId="0C2E400F" w14:textId="77777777" w:rsidR="000E6008" w:rsidRDefault="000E6008" w:rsidP="000E6008">
      <w:pPr>
        <w:pStyle w:val="ListParagraph"/>
        <w:numPr>
          <w:ilvl w:val="1"/>
          <w:numId w:val="2"/>
        </w:numPr>
      </w:pPr>
      <w:r>
        <w:t>Use Danny Byrne’s practice and another in the south to form a COE to work with Flinders Medical Center</w:t>
      </w:r>
    </w:p>
    <w:p w14:paraId="655C47E7" w14:textId="77777777" w:rsidR="000E6008" w:rsidRDefault="000E6008" w:rsidP="000E6008"/>
    <w:p w14:paraId="203F5B8F" w14:textId="77777777" w:rsidR="000E6008" w:rsidRDefault="000E6008" w:rsidP="000E6008"/>
    <w:p w14:paraId="39A85358" w14:textId="77777777" w:rsidR="000E6008" w:rsidRDefault="000E6008" w:rsidP="000E6008">
      <w:r>
        <w:t>Arrange education programs with GP, physician and psychiatry trainees about joint drugs and overlap of key issues. It will foster better understanding of “multi-morbidities” and medical specialties</w:t>
      </w:r>
    </w:p>
    <w:p w14:paraId="09921B02" w14:textId="77777777" w:rsidR="000E6008" w:rsidRDefault="009B426C" w:rsidP="000E6008">
      <w:pPr>
        <w:pStyle w:val="ListParagraph"/>
        <w:numPr>
          <w:ilvl w:val="0"/>
          <w:numId w:val="3"/>
        </w:numPr>
      </w:pPr>
      <w:proofErr w:type="spellStart"/>
      <w:r>
        <w:t>Empagliflozin</w:t>
      </w:r>
      <w:proofErr w:type="spellEnd"/>
      <w:r>
        <w:t xml:space="preserve"> (cardiology and endocrinologists</w:t>
      </w:r>
      <w:r w:rsidR="000E6008">
        <w:t>)</w:t>
      </w:r>
    </w:p>
    <w:p w14:paraId="4522CC81" w14:textId="77777777" w:rsidR="000E6008" w:rsidRDefault="000E6008" w:rsidP="000E6008">
      <w:pPr>
        <w:pStyle w:val="ListParagraph"/>
        <w:numPr>
          <w:ilvl w:val="0"/>
          <w:numId w:val="3"/>
        </w:numPr>
      </w:pPr>
      <w:r>
        <w:t>Metabolic syndrome and mental illness</w:t>
      </w:r>
    </w:p>
    <w:p w14:paraId="630C5437" w14:textId="77777777" w:rsidR="00FB7E08" w:rsidRDefault="009B426C" w:rsidP="009B426C">
      <w:pPr>
        <w:pStyle w:val="ListParagraph"/>
        <w:numPr>
          <w:ilvl w:val="0"/>
          <w:numId w:val="3"/>
        </w:numPr>
      </w:pPr>
      <w:proofErr w:type="spellStart"/>
      <w:r>
        <w:t>Lipidil</w:t>
      </w:r>
      <w:proofErr w:type="spellEnd"/>
      <w:r>
        <w:t xml:space="preserve"> (Ophthalmology and cardiology)</w:t>
      </w:r>
    </w:p>
    <w:sectPr w:rsidR="00FB7E08" w:rsidSect="000D1A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91632"/>
    <w:multiLevelType w:val="hybridMultilevel"/>
    <w:tmpl w:val="C5B8D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B4816"/>
    <w:multiLevelType w:val="hybridMultilevel"/>
    <w:tmpl w:val="8500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0018C"/>
    <w:multiLevelType w:val="hybridMultilevel"/>
    <w:tmpl w:val="F4E0C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08"/>
    <w:rsid w:val="000D1A3E"/>
    <w:rsid w:val="000E6008"/>
    <w:rsid w:val="00222CA6"/>
    <w:rsid w:val="009B426C"/>
    <w:rsid w:val="00AB4918"/>
    <w:rsid w:val="00FB7E08"/>
    <w:rsid w:val="00F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CA051"/>
  <w14:defaultImageDpi w14:val="300"/>
  <w15:docId w15:val="{9AB34F52-4E01-432F-8536-3FA3ED96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RodneyPearce</dc:creator>
  <cp:keywords/>
  <dc:description/>
  <cp:lastModifiedBy>Medical HQ Athelstone Reception 1</cp:lastModifiedBy>
  <cp:revision>3</cp:revision>
  <dcterms:created xsi:type="dcterms:W3CDTF">2017-07-05T02:38:00Z</dcterms:created>
  <dcterms:modified xsi:type="dcterms:W3CDTF">2017-07-05T04:05:00Z</dcterms:modified>
</cp:coreProperties>
</file>